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5FCA" w14:textId="19E3CA0A" w:rsidR="000746C5" w:rsidRPr="00B91FBE" w:rsidRDefault="000746C5" w:rsidP="004501ED">
      <w:pPr>
        <w:spacing w:line="276" w:lineRule="auto"/>
        <w:ind w:left="6889" w:hanging="6889"/>
        <w:jc w:val="right"/>
        <w:rPr>
          <w:rFonts w:asciiTheme="minorHAnsi" w:hAnsiTheme="minorHAnsi" w:cstheme="minorHAnsi"/>
          <w:iCs/>
          <w:sz w:val="24"/>
          <w:szCs w:val="24"/>
        </w:rPr>
      </w:pPr>
    </w:p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55953B19" w:rsidR="00363F81" w:rsidRPr="00B91FBE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FA017A" w:rsidRPr="00FA017A">
        <w:rPr>
          <w:b w:val="0"/>
          <w:bCs w:val="0"/>
          <w:sz w:val="22"/>
          <w:szCs w:val="22"/>
        </w:rPr>
        <w:t xml:space="preserve"> </w:t>
      </w:r>
      <w:r w:rsidR="00FA017A" w:rsidRPr="00FA017A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0413.3.LOG1.B/C22.ZAŁ</w:t>
      </w:r>
    </w:p>
    <w:p w14:paraId="43134346" w14:textId="6694F484" w:rsidR="004501ED" w:rsidRPr="00B91FBE" w:rsidRDefault="004838B3" w:rsidP="004501ED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91FBE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B91FBE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B91FBE">
        <w:rPr>
          <w:rFonts w:asciiTheme="minorHAnsi" w:hAnsiTheme="minorHAnsi" w:cstheme="minorHAnsi"/>
          <w:b/>
          <w:bCs/>
          <w:color w:val="auto"/>
        </w:rPr>
        <w:t>w języku polskim:</w:t>
      </w:r>
      <w:r w:rsidR="00FA017A" w:rsidRPr="00FA017A">
        <w:t xml:space="preserve"> </w:t>
      </w:r>
      <w:r w:rsidR="00FA017A" w:rsidRPr="00FA017A">
        <w:rPr>
          <w:rFonts w:asciiTheme="minorHAnsi" w:hAnsiTheme="minorHAnsi" w:cstheme="minorHAnsi"/>
          <w:color w:val="auto"/>
        </w:rPr>
        <w:t>Zarządzanie łańcuchami dostaw</w:t>
      </w:r>
    </w:p>
    <w:p w14:paraId="274BA5FF" w14:textId="65629E53" w:rsidR="004838B3" w:rsidRPr="00B91FBE" w:rsidRDefault="004838B3" w:rsidP="004501ED">
      <w:pPr>
        <w:pStyle w:val="Styl1"/>
        <w:spacing w:line="276" w:lineRule="auto"/>
        <w:ind w:firstLine="426"/>
        <w:rPr>
          <w:i w:val="0"/>
          <w:iCs/>
        </w:rPr>
      </w:pPr>
      <w:r w:rsidRPr="00B91FBE">
        <w:rPr>
          <w:b/>
          <w:bCs/>
          <w:i w:val="0"/>
          <w:iCs/>
        </w:rPr>
        <w:t>Nazwa przedmiotu (zajęć) w języku angielskim:</w:t>
      </w:r>
      <w:r w:rsidR="00FA017A" w:rsidRPr="00FA017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A017A" w:rsidRPr="00FA017A">
        <w:rPr>
          <w:i w:val="0"/>
          <w:iCs/>
        </w:rPr>
        <w:t>Supply Chain Management</w:t>
      </w:r>
    </w:p>
    <w:p w14:paraId="1405C745" w14:textId="3853D916" w:rsidR="000746C5" w:rsidRPr="00B91FBE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FA017A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3F9179C6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FA017A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4AF96C3B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>studia stacjonarne / studia niestacjonarne</w:t>
            </w:r>
          </w:p>
        </w:tc>
      </w:tr>
      <w:tr w:rsidR="00FA017A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5DBA0253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  <w:lang w:eastAsia="en-US"/>
              </w:rPr>
              <w:t xml:space="preserve">studia pierwszego stopnia </w:t>
            </w:r>
          </w:p>
        </w:tc>
      </w:tr>
      <w:tr w:rsidR="00FA017A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3F823C3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FA017A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2180C21D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dr inż. Marta Brzozowska</w:t>
            </w:r>
          </w:p>
        </w:tc>
      </w:tr>
      <w:tr w:rsidR="00FA017A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FA017A" w:rsidRPr="00B91FBE" w:rsidRDefault="00FA017A" w:rsidP="00FA017A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63A396F1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FA017A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FA017A" w:rsidRPr="00B91FBE" w:rsidRDefault="00FA017A" w:rsidP="00FA017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0E9AB490" w:rsidR="00FA017A" w:rsidRPr="00FA017A" w:rsidRDefault="00FA017A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język polski, język angielski</w:t>
            </w:r>
          </w:p>
        </w:tc>
      </w:tr>
      <w:tr w:rsidR="00FA017A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FA017A" w:rsidRPr="00B91FBE" w:rsidRDefault="00FA017A" w:rsidP="00FA017A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5B6CFCAB" w:rsidR="00FA017A" w:rsidRPr="00FA017A" w:rsidRDefault="00B736CE" w:rsidP="00FA017A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przedmiotów: </w:t>
            </w:r>
            <w:r w:rsidR="00FA017A" w:rsidRPr="00FA017A">
              <w:rPr>
                <w:rFonts w:asciiTheme="minorHAnsi" w:hAnsiTheme="minorHAnsi" w:cstheme="minorHAnsi"/>
                <w:sz w:val="21"/>
                <w:szCs w:val="21"/>
              </w:rPr>
              <w:t>podstawy logistyki, podstawy zarządzania</w:t>
            </w:r>
          </w:p>
        </w:tc>
      </w:tr>
    </w:tbl>
    <w:p w14:paraId="3E7144CC" w14:textId="6D649217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FA017A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FA017A" w:rsidRPr="00B91FBE" w:rsidRDefault="00FA017A" w:rsidP="00FA017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392895C3" w:rsidR="00FA017A" w:rsidRPr="00FA017A" w:rsidRDefault="00B736CE" w:rsidP="00FA017A">
            <w:pPr>
              <w:pStyle w:val="TableParagraph"/>
              <w:spacing w:line="276" w:lineRule="auto"/>
              <w:ind w:left="106" w:right="3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FA017A" w:rsidRPr="00FA017A">
              <w:rPr>
                <w:rFonts w:asciiTheme="minorHAnsi" w:hAnsiTheme="minorHAnsi" w:cstheme="minorHAnsi"/>
                <w:sz w:val="21"/>
                <w:szCs w:val="21"/>
              </w:rPr>
              <w:t>ykłady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FA017A"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, ćwiczenia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(C)</w:t>
            </w:r>
          </w:p>
        </w:tc>
      </w:tr>
      <w:tr w:rsidR="00FA017A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FA017A" w:rsidRPr="00B91FBE" w:rsidRDefault="00FA017A" w:rsidP="00FA017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0767E070" w:rsidR="00FA017A" w:rsidRPr="00FA017A" w:rsidRDefault="00FA017A" w:rsidP="00FA017A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zajęcia w pomieszczeniach dydaktycznych </w:t>
            </w:r>
            <w:r w:rsidR="00B736CE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B736CE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FA017A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FA017A" w:rsidRPr="00B91FBE" w:rsidRDefault="00FA017A" w:rsidP="00FA017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00A83990" w:rsidR="00FA017A" w:rsidRPr="00FA017A" w:rsidRDefault="00FA017A" w:rsidP="00FA017A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wykład – egzamin pisemny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;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ćwiczenia – zaliczenie z oceną</w:t>
            </w:r>
          </w:p>
        </w:tc>
      </w:tr>
      <w:tr w:rsidR="00FA017A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FA017A" w:rsidRPr="00B91FBE" w:rsidRDefault="00FA017A" w:rsidP="00FA017A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3B411E08" w:rsidR="00FA017A" w:rsidRPr="00FA017A" w:rsidRDefault="00FA017A" w:rsidP="00FA017A">
            <w:pPr>
              <w:pStyle w:val="TableParagraph"/>
              <w:spacing w:line="276" w:lineRule="auto"/>
              <w:ind w:left="106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Wykład konwersatoryjny z wykorzystaniem narzędzi multimedialnych, dyskusja, pogadanka, analiza studium przypadku, ćwiczenia problemowe, projekt</w:t>
            </w:r>
          </w:p>
        </w:tc>
      </w:tr>
      <w:tr w:rsidR="00FA017A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FA017A" w:rsidRPr="00B91FBE" w:rsidRDefault="00FA017A" w:rsidP="00FA017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0077B962" w14:textId="4496A6F2" w:rsidR="00FA017A" w:rsidRPr="00FA017A" w:rsidRDefault="00FA017A" w:rsidP="00FA017A">
            <w:pPr>
              <w:widowControl/>
              <w:numPr>
                <w:ilvl w:val="0"/>
                <w:numId w:val="39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Bozarth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C., </w:t>
            </w: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Handfield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R.B.,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Wprowadzenie o zarządzania operacjami i łańcuchami dostaw,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Helion, Gliwice 2021.</w:t>
            </w:r>
          </w:p>
          <w:p w14:paraId="4AF143F8" w14:textId="20F49F8E" w:rsidR="00FA017A" w:rsidRPr="00FA017A" w:rsidRDefault="00FA017A" w:rsidP="00FA017A">
            <w:pPr>
              <w:widowControl/>
              <w:numPr>
                <w:ilvl w:val="0"/>
                <w:numId w:val="39"/>
              </w:numPr>
              <w:autoSpaceDE/>
              <w:autoSpaceDN/>
              <w:jc w:val="both"/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 xml:space="preserve">Rushton A., Croucher P., Bake P.,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The handbook of logistics and distribution</w:t>
            </w:r>
            <w:r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management: understanding the supply chain</w:t>
            </w:r>
            <w:r w:rsidRPr="00FA017A">
              <w:rPr>
                <w:rFonts w:asciiTheme="minorHAnsi" w:hAnsiTheme="minorHAnsi" w:cstheme="minorHAnsi"/>
                <w:sz w:val="21"/>
                <w:szCs w:val="21"/>
                <w:lang w:val="en-US"/>
              </w:rPr>
              <w:t>, Kogan Page, London 2017.</w:t>
            </w:r>
          </w:p>
          <w:p w14:paraId="21539079" w14:textId="26544FDD" w:rsidR="00FA017A" w:rsidRPr="00FA017A" w:rsidRDefault="00FA017A" w:rsidP="00FA017A">
            <w:pPr>
              <w:widowControl/>
              <w:numPr>
                <w:ilvl w:val="0"/>
                <w:numId w:val="39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Tundys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, B. (red.),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Decyzje strategiczne w łańcuchach dostaw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, Wyd. </w:t>
            </w: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edu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Libri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, 2018.</w:t>
            </w:r>
          </w:p>
        </w:tc>
      </w:tr>
      <w:tr w:rsidR="00FA017A" w:rsidRPr="00B91FBE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FA017A" w:rsidRPr="00B91FBE" w:rsidRDefault="00FA017A" w:rsidP="00FA017A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54B4B241" w14:textId="16B06A0B" w:rsidR="00FA017A" w:rsidRPr="00FA017A" w:rsidRDefault="00FA017A" w:rsidP="00FA017A">
            <w:pPr>
              <w:widowControl/>
              <w:numPr>
                <w:ilvl w:val="0"/>
                <w:numId w:val="40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Nowicka K.,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Technologie cyfrowe jako determinanta transformacji łańcuchów dostaw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, Warszawa: Oficyna Wydawnicza SGH, 2019.</w:t>
            </w:r>
          </w:p>
          <w:p w14:paraId="33273CF5" w14:textId="77777777" w:rsidR="00FA017A" w:rsidRPr="00FA017A" w:rsidRDefault="00FA017A" w:rsidP="00FA017A">
            <w:pPr>
              <w:widowControl/>
              <w:numPr>
                <w:ilvl w:val="0"/>
                <w:numId w:val="40"/>
              </w:numPr>
              <w:autoSpaceDE/>
              <w:autoSpaceDN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Świerczek A., </w:t>
            </w:r>
            <w:proofErr w:type="spellStart"/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Rezylientne</w:t>
            </w:r>
            <w:proofErr w:type="spellEnd"/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 xml:space="preserve"> łańcuchy dostaw jako złożone systemy adaptacyjne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, PWE, Warszawa 2020.</w:t>
            </w:r>
          </w:p>
          <w:p w14:paraId="7456B6D4" w14:textId="035A5893" w:rsidR="00FA017A" w:rsidRPr="00FA017A" w:rsidRDefault="00FA017A" w:rsidP="00FA017A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Tundys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B., </w:t>
            </w:r>
            <w:r w:rsidRPr="00FA017A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Zielony łańcuch dostaw: zarządzanie, pomiar, ocena,</w:t>
            </w:r>
            <w:r w:rsidRPr="00FA017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FA017A">
              <w:rPr>
                <w:rFonts w:asciiTheme="minorHAnsi" w:hAnsiTheme="minorHAnsi" w:cstheme="minorHAnsi"/>
                <w:sz w:val="21"/>
                <w:szCs w:val="21"/>
              </w:rPr>
              <w:t>, Warszawa 2022.</w:t>
            </w:r>
          </w:p>
        </w:tc>
      </w:tr>
    </w:tbl>
    <w:p w14:paraId="211E22AD" w14:textId="632220BB" w:rsidR="000746C5" w:rsidRPr="00B91FBE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70C4C09E" w14:textId="3E78C83A" w:rsidR="003E0703" w:rsidRPr="00B91FBE" w:rsidRDefault="00FA017A" w:rsidP="00D63E85">
      <w:pPr>
        <w:pStyle w:val="TableParagraph"/>
        <w:ind w:left="993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iCs/>
          <w:sz w:val="24"/>
          <w:szCs w:val="24"/>
        </w:rPr>
        <w:t>Wykład</w:t>
      </w:r>
    </w:p>
    <w:p w14:paraId="363F91FC" w14:textId="072264A5" w:rsidR="00FA017A" w:rsidRPr="00FA017A" w:rsidRDefault="003E0703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</w:t>
      </w:r>
      <w:r w:rsidR="00FA017A">
        <w:rPr>
          <w:rFonts w:asciiTheme="minorHAnsi" w:hAnsiTheme="minorHAnsi" w:cstheme="minorHAnsi"/>
          <w:b/>
          <w:iCs/>
          <w:sz w:val="24"/>
          <w:szCs w:val="24"/>
        </w:rPr>
        <w:t>1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.</w:t>
      </w:r>
      <w:r w:rsidR="00FA017A" w:rsidRPr="00FA017A">
        <w:rPr>
          <w:rFonts w:eastAsia="Arial Unicode MS"/>
          <w:b/>
          <w:iCs/>
          <w:sz w:val="18"/>
          <w:szCs w:val="18"/>
          <w:lang w:bidi="ar-SA"/>
        </w:rPr>
        <w:t xml:space="preserve"> </w:t>
      </w:r>
      <w:r w:rsidR="00FA017A" w:rsidRPr="00FA017A">
        <w:rPr>
          <w:rFonts w:asciiTheme="minorHAnsi" w:hAnsiTheme="minorHAnsi" w:cstheme="minorHAnsi"/>
          <w:b/>
          <w:iCs/>
          <w:sz w:val="24"/>
          <w:szCs w:val="24"/>
        </w:rPr>
        <w:t xml:space="preserve">Wiedza – </w:t>
      </w:r>
      <w:r w:rsidR="00FA017A" w:rsidRPr="00FA017A">
        <w:rPr>
          <w:rFonts w:asciiTheme="minorHAnsi" w:hAnsiTheme="minorHAnsi" w:cstheme="minorHAnsi"/>
          <w:iCs/>
          <w:sz w:val="24"/>
          <w:szCs w:val="24"/>
        </w:rPr>
        <w:t>zapoznanie z wykładnią łańcucha dostaw.</w:t>
      </w:r>
    </w:p>
    <w:p w14:paraId="3FD03794" w14:textId="77777777" w:rsidR="00FA017A" w:rsidRPr="00FA017A" w:rsidRDefault="00FA017A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bCs/>
          <w:iCs/>
          <w:sz w:val="24"/>
          <w:szCs w:val="24"/>
        </w:rPr>
        <w:t>C2. Wiedza –</w:t>
      </w:r>
      <w:r w:rsidRPr="00FA017A">
        <w:rPr>
          <w:rFonts w:asciiTheme="minorHAnsi" w:hAnsiTheme="minorHAnsi" w:cstheme="minorHAnsi"/>
          <w:iCs/>
          <w:sz w:val="24"/>
          <w:szCs w:val="24"/>
        </w:rPr>
        <w:t xml:space="preserve"> zaprezentowanie wewnątrzorganizacyjnych i międzyorganizacyjnych form i zasad zarządzania łańcuchem dostaw, w celu projektowania i prowadzania badań.</w:t>
      </w:r>
    </w:p>
    <w:p w14:paraId="31F10A19" w14:textId="77777777" w:rsidR="00FA017A" w:rsidRPr="00FA017A" w:rsidRDefault="00FA017A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bCs/>
          <w:iCs/>
          <w:sz w:val="24"/>
          <w:szCs w:val="24"/>
        </w:rPr>
        <w:t>C3. Kompetencje społeczne –</w:t>
      </w:r>
      <w:r w:rsidRPr="00FA017A">
        <w:rPr>
          <w:rFonts w:asciiTheme="minorHAnsi" w:hAnsiTheme="minorHAnsi" w:cstheme="minorHAnsi"/>
          <w:iCs/>
          <w:sz w:val="24"/>
          <w:szCs w:val="24"/>
        </w:rPr>
        <w:t xml:space="preserve"> uwrażliwienie na społeczny i zrównoważony aspekt systemów </w:t>
      </w:r>
      <w:r w:rsidRPr="00FA017A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zarządzania łańcuchem dostaw oraz różnic między nimi. </w:t>
      </w:r>
    </w:p>
    <w:p w14:paraId="33F0C9BF" w14:textId="77777777" w:rsidR="00FA017A" w:rsidRPr="00FA017A" w:rsidRDefault="00FA017A" w:rsidP="00D63E85">
      <w:pPr>
        <w:pStyle w:val="TableParagraph"/>
        <w:ind w:left="273" w:firstLine="720"/>
        <w:rPr>
          <w:rFonts w:asciiTheme="minorHAnsi" w:hAnsiTheme="minorHAnsi" w:cstheme="minorHAnsi"/>
          <w:b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iCs/>
          <w:sz w:val="24"/>
          <w:szCs w:val="24"/>
        </w:rPr>
        <w:t>Ćwiczenia:</w:t>
      </w:r>
    </w:p>
    <w:p w14:paraId="37788139" w14:textId="77777777" w:rsidR="00FA017A" w:rsidRPr="00FA017A" w:rsidRDefault="00FA017A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FA017A">
        <w:rPr>
          <w:rFonts w:asciiTheme="minorHAnsi" w:hAnsiTheme="minorHAnsi" w:cstheme="minorHAnsi"/>
          <w:bCs/>
          <w:iCs/>
          <w:sz w:val="24"/>
          <w:szCs w:val="24"/>
        </w:rPr>
        <w:t>identyfikowanie i definiowanie poszczególnych ogniw w łańcuchach dostaw.</w:t>
      </w:r>
    </w:p>
    <w:p w14:paraId="25024392" w14:textId="34F2840E" w:rsidR="00FA017A" w:rsidRPr="00FA017A" w:rsidRDefault="00FA017A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iCs/>
          <w:sz w:val="24"/>
          <w:szCs w:val="24"/>
        </w:rPr>
        <w:t xml:space="preserve">C2. Umiejętności – </w:t>
      </w:r>
      <w:r w:rsidRPr="00FA017A">
        <w:rPr>
          <w:rFonts w:asciiTheme="minorHAnsi" w:hAnsiTheme="minorHAnsi" w:cstheme="minorHAnsi"/>
          <w:bCs/>
          <w:iCs/>
          <w:sz w:val="24"/>
          <w:szCs w:val="24"/>
        </w:rPr>
        <w:t xml:space="preserve">nabycie umiejętności analizy procesów logistycznych zachodzących </w:t>
      </w:r>
      <w:r>
        <w:rPr>
          <w:rFonts w:asciiTheme="minorHAnsi" w:hAnsiTheme="minorHAnsi" w:cstheme="minorHAnsi"/>
          <w:bCs/>
          <w:iCs/>
          <w:sz w:val="24"/>
          <w:szCs w:val="24"/>
        </w:rPr>
        <w:br/>
      </w:r>
      <w:r w:rsidRPr="00FA017A">
        <w:rPr>
          <w:rFonts w:asciiTheme="minorHAnsi" w:hAnsiTheme="minorHAnsi" w:cstheme="minorHAnsi"/>
          <w:bCs/>
          <w:iCs/>
          <w:sz w:val="24"/>
          <w:szCs w:val="24"/>
        </w:rPr>
        <w:t>w łańcuchach dostaw oraz ich wpływu na funkcjonowanie przedsiębiorstw.</w:t>
      </w:r>
    </w:p>
    <w:p w14:paraId="250F2B86" w14:textId="72BA6A2F" w:rsidR="003E0703" w:rsidRPr="00FA017A" w:rsidRDefault="00FA017A" w:rsidP="00D63E85">
      <w:pPr>
        <w:pStyle w:val="TableParagraph"/>
        <w:numPr>
          <w:ilvl w:val="0"/>
          <w:numId w:val="11"/>
        </w:numPr>
        <w:ind w:left="993" w:hanging="284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FA017A">
        <w:rPr>
          <w:rFonts w:asciiTheme="minorHAnsi" w:hAnsiTheme="minorHAnsi" w:cstheme="minorHAnsi"/>
          <w:b/>
          <w:iCs/>
          <w:sz w:val="24"/>
          <w:szCs w:val="24"/>
        </w:rPr>
        <w:t xml:space="preserve">C3. Kompetencje społeczne – </w:t>
      </w:r>
      <w:r w:rsidRPr="00FA017A">
        <w:rPr>
          <w:rFonts w:asciiTheme="minorHAnsi" w:hAnsiTheme="minorHAnsi" w:cstheme="minorHAnsi"/>
          <w:bCs/>
          <w:iCs/>
          <w:sz w:val="24"/>
          <w:szCs w:val="24"/>
        </w:rPr>
        <w:t>kształtowanie nawyku samodzielnego zdobywania i doskonalenia wiedzy oraz umiejętności w zakresie zarządzania łańcuchami dostaw.</w:t>
      </w:r>
    </w:p>
    <w:p w14:paraId="67708B6E" w14:textId="17C856B3" w:rsidR="003E0703" w:rsidRPr="00B91FBE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4501ED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2201ACCE" w14:textId="392CFA65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Wprowadzenie do zarządzania łańcuchem dostaw.</w:t>
      </w:r>
    </w:p>
    <w:p w14:paraId="354F10DC" w14:textId="26C1FF61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 xml:space="preserve">Łańcuch dostaw a zarządzanie. </w:t>
      </w:r>
    </w:p>
    <w:p w14:paraId="3546A057" w14:textId="48399A31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Struktura podmiotowa łańcucha dostaw.</w:t>
      </w:r>
    </w:p>
    <w:p w14:paraId="7181E9F7" w14:textId="1C14830C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Rodzaje łańcuchów dostaw.</w:t>
      </w:r>
    </w:p>
    <w:p w14:paraId="1FF9AA0F" w14:textId="48F0A3E4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Czynniki wpływające na budowę i powiązania w łańcuchach dostaw.</w:t>
      </w:r>
    </w:p>
    <w:p w14:paraId="47FDC8B5" w14:textId="1B38CF04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Relacje w łańcuchach dostaw.</w:t>
      </w:r>
    </w:p>
    <w:p w14:paraId="6E0997A0" w14:textId="5192A556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Integracja w łańcuchu dostaw.</w:t>
      </w:r>
    </w:p>
    <w:p w14:paraId="010AC718" w14:textId="58FD7317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Model SCOR.</w:t>
      </w:r>
    </w:p>
    <w:p w14:paraId="1584A1D6" w14:textId="04068A33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 xml:space="preserve">Synchronizacja popytowo-podażowa. </w:t>
      </w:r>
    </w:p>
    <w:p w14:paraId="1C41587A" w14:textId="19E5079D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Strategie w zarządzaniu łańcuchami dostaw.</w:t>
      </w:r>
    </w:p>
    <w:p w14:paraId="11EBF51C" w14:textId="24C09CE0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Planowanie oraz kontrola operacji i łańcuchów dostaw.</w:t>
      </w:r>
    </w:p>
    <w:p w14:paraId="2426F885" w14:textId="3E26BBD2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Metody, narzędzia, wskaźniki i kryteria oceny łańcucha dostaw.</w:t>
      </w:r>
    </w:p>
    <w:p w14:paraId="0618D123" w14:textId="5C5CEFB2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Informatyzacja łańcuchów dostaw.</w:t>
      </w:r>
    </w:p>
    <w:p w14:paraId="011BDA23" w14:textId="3D64A8B9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Globalna działalność łańcuchów dostaw.</w:t>
      </w:r>
    </w:p>
    <w:p w14:paraId="248C2534" w14:textId="42EA9784" w:rsidR="00FA017A" w:rsidRPr="00FA017A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 xml:space="preserve">Wymiar ESG łańcucha dostaw. </w:t>
      </w:r>
    </w:p>
    <w:p w14:paraId="5589CA52" w14:textId="65F17F8B" w:rsidR="003E0703" w:rsidRPr="00B91FBE" w:rsidRDefault="00FA017A" w:rsidP="00D63E85">
      <w:pPr>
        <w:pStyle w:val="TableParagraph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FA017A">
        <w:rPr>
          <w:rFonts w:asciiTheme="minorHAnsi" w:hAnsiTheme="minorHAnsi" w:cstheme="minorHAnsi"/>
          <w:sz w:val="24"/>
          <w:szCs w:val="24"/>
        </w:rPr>
        <w:t>Analiza krytyczna zagrożeń dla łańcuchów dostaw.</w:t>
      </w:r>
    </w:p>
    <w:p w14:paraId="20608120" w14:textId="45F760C3" w:rsidR="00FA017A" w:rsidRPr="00FA017A" w:rsidRDefault="00FA017A" w:rsidP="00D63E85">
      <w:pPr>
        <w:pStyle w:val="TableParagraph"/>
        <w:spacing w:before="120"/>
        <w:ind w:left="1134" w:hanging="567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b/>
          <w:bCs/>
          <w:sz w:val="24"/>
          <w:szCs w:val="24"/>
          <w:lang w:val="en-US"/>
        </w:rPr>
        <w:t>Lecture</w:t>
      </w:r>
    </w:p>
    <w:p w14:paraId="3146682A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1. Introduction to supply chain management.</w:t>
      </w:r>
    </w:p>
    <w:p w14:paraId="7516EE4B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 xml:space="preserve">2. Supply chain vs management. </w:t>
      </w:r>
    </w:p>
    <w:p w14:paraId="0BC0A7B0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3. Subject structure of supply chain.</w:t>
      </w:r>
    </w:p>
    <w:p w14:paraId="78EDC8E6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4. Types of supply chains.</w:t>
      </w:r>
    </w:p>
    <w:p w14:paraId="55412813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5. Factors influencing the structure and links in supply chains</w:t>
      </w:r>
      <w:r w:rsidRPr="00FA017A">
        <w:rPr>
          <w:rFonts w:asciiTheme="minorHAnsi" w:hAnsiTheme="minorHAnsi" w:cstheme="minorHAnsi"/>
          <w:sz w:val="24"/>
          <w:szCs w:val="24"/>
          <w:lang w:val="en-US"/>
        </w:rPr>
        <w:tab/>
        <w:t>.</w:t>
      </w:r>
    </w:p>
    <w:p w14:paraId="3FAB38F2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6. Relations in supply chains.</w:t>
      </w:r>
    </w:p>
    <w:p w14:paraId="26B45FCD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7. Integration in supply chain.</w:t>
      </w:r>
    </w:p>
    <w:p w14:paraId="70CC04AD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8. SCOR model.</w:t>
      </w:r>
    </w:p>
    <w:p w14:paraId="5DDC4C71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9. Supply and demand synchronization.</w:t>
      </w:r>
    </w:p>
    <w:p w14:paraId="676D84F5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10. Strategies in supply chain management.</w:t>
      </w:r>
    </w:p>
    <w:p w14:paraId="6F929925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11. Planning and operation control of supply chains.</w:t>
      </w:r>
    </w:p>
    <w:p w14:paraId="660A2117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12. Methods, tools, indicators and evaluation criteria of supply chains.</w:t>
      </w:r>
    </w:p>
    <w:p w14:paraId="2DA46AEA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13. IT in supply chains.</w:t>
      </w:r>
    </w:p>
    <w:p w14:paraId="17A65AA4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14. Global activities of supply chains.</w:t>
      </w:r>
    </w:p>
    <w:p w14:paraId="63F011EE" w14:textId="77777777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>15. ESG in supply chains.</w:t>
      </w:r>
    </w:p>
    <w:p w14:paraId="5A3741EB" w14:textId="425C2D9A" w:rsidR="00FA017A" w:rsidRPr="00FA017A" w:rsidRDefault="00FA017A" w:rsidP="00D63E85">
      <w:pPr>
        <w:pStyle w:val="TableParagraph"/>
        <w:ind w:left="1134" w:hanging="567"/>
        <w:rPr>
          <w:rFonts w:asciiTheme="minorHAnsi" w:hAnsiTheme="minorHAnsi" w:cstheme="minorHAnsi"/>
          <w:sz w:val="24"/>
          <w:szCs w:val="24"/>
          <w:lang w:val="en-US"/>
        </w:rPr>
      </w:pPr>
      <w:r w:rsidRPr="00FA017A">
        <w:rPr>
          <w:rFonts w:asciiTheme="minorHAnsi" w:hAnsiTheme="minorHAnsi" w:cstheme="minorHAnsi"/>
          <w:sz w:val="24"/>
          <w:szCs w:val="24"/>
          <w:lang w:val="en-US"/>
        </w:rPr>
        <w:t xml:space="preserve">16. </w:t>
      </w:r>
      <w:proofErr w:type="spellStart"/>
      <w:r w:rsidRPr="00FA017A">
        <w:rPr>
          <w:rFonts w:asciiTheme="minorHAnsi" w:hAnsiTheme="minorHAnsi" w:cstheme="minorHAnsi"/>
          <w:sz w:val="24"/>
          <w:szCs w:val="24"/>
          <w:lang w:val="en-US"/>
        </w:rPr>
        <w:t>Ctirical</w:t>
      </w:r>
      <w:proofErr w:type="spellEnd"/>
      <w:r w:rsidRPr="00FA017A">
        <w:rPr>
          <w:rFonts w:asciiTheme="minorHAnsi" w:hAnsiTheme="minorHAnsi" w:cstheme="minorHAnsi"/>
          <w:sz w:val="24"/>
          <w:szCs w:val="24"/>
          <w:lang w:val="en-US"/>
        </w:rPr>
        <w:t xml:space="preserve"> analysis of threats for supply chains.</w:t>
      </w:r>
    </w:p>
    <w:p w14:paraId="4EC358EB" w14:textId="7F221973" w:rsidR="006D764F" w:rsidRPr="00B91FBE" w:rsidRDefault="006D764F" w:rsidP="00D63E85">
      <w:pPr>
        <w:pStyle w:val="TableParagraph"/>
        <w:spacing w:before="120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5EDE2902" w14:textId="77777777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Łańcuch dostaw ukierunkowany na klienta – analizy przypadków.</w:t>
      </w:r>
    </w:p>
    <w:p w14:paraId="0BD80AE5" w14:textId="318AFB18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Formy współpracy z klientem przy projektowaniu łańcucha dostaw.</w:t>
      </w:r>
    </w:p>
    <w:p w14:paraId="7A26AC82" w14:textId="5D246562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Zarządzanie ryzykiem i budowanie zaufania w działalności logistycznej.</w:t>
      </w:r>
    </w:p>
    <w:p w14:paraId="38B4F5B5" w14:textId="36A6A4BA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Systemy informatyczne wspomagające proces zarządzania łańcuchami dostaw.</w:t>
      </w:r>
    </w:p>
    <w:p w14:paraId="1142EB9C" w14:textId="4AF7DCE2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Procedury wyboru dostawców i programy rozwoju dostawców.</w:t>
      </w:r>
    </w:p>
    <w:p w14:paraId="4F5584C1" w14:textId="245F8EA1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Pr="00896684">
        <w:rPr>
          <w:rFonts w:asciiTheme="minorHAnsi" w:hAnsiTheme="minorHAnsi" w:cstheme="minorHAnsi"/>
          <w:sz w:val="24"/>
          <w:szCs w:val="24"/>
        </w:rPr>
        <w:t>terowanie przepływami w przedsiębiorstwie. Wybór metod i technik.</w:t>
      </w:r>
    </w:p>
    <w:p w14:paraId="17EC3805" w14:textId="4354873E" w:rsidR="00896684" w:rsidRPr="00896684" w:rsidRDefault="00896684" w:rsidP="00D63E85">
      <w:pPr>
        <w:pStyle w:val="TableParagraph"/>
        <w:numPr>
          <w:ilvl w:val="0"/>
          <w:numId w:val="14"/>
        </w:numPr>
        <w:ind w:left="993" w:hanging="284"/>
        <w:rPr>
          <w:rFonts w:asciiTheme="minorHAnsi" w:hAnsiTheme="minorHAnsi" w:cstheme="minorHAnsi"/>
          <w:sz w:val="24"/>
          <w:szCs w:val="24"/>
        </w:rPr>
      </w:pPr>
      <w:r w:rsidRPr="00896684">
        <w:rPr>
          <w:rFonts w:asciiTheme="minorHAnsi" w:hAnsiTheme="minorHAnsi" w:cstheme="minorHAnsi"/>
          <w:sz w:val="24"/>
          <w:szCs w:val="24"/>
        </w:rPr>
        <w:t>E-logistyka – omówienie kierunków rozwoju w oparciu o wybrane przykłady.</w:t>
      </w:r>
    </w:p>
    <w:p w14:paraId="5C2DCAFE" w14:textId="77777777" w:rsidR="00896684" w:rsidRPr="006B2FA7" w:rsidRDefault="00896684" w:rsidP="006B2FA7">
      <w:pPr>
        <w:pStyle w:val="TableParagraph"/>
        <w:spacing w:before="120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6B2FA7">
        <w:rPr>
          <w:rFonts w:asciiTheme="minorHAnsi" w:hAnsiTheme="minorHAnsi" w:cstheme="minorHAnsi"/>
          <w:b/>
          <w:bCs/>
          <w:sz w:val="24"/>
          <w:szCs w:val="24"/>
        </w:rPr>
        <w:lastRenderedPageBreak/>
        <w:t>Practical</w:t>
      </w:r>
      <w:proofErr w:type="spellEnd"/>
      <w:r w:rsidRPr="006B2FA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6B2FA7">
        <w:rPr>
          <w:rFonts w:asciiTheme="minorHAnsi" w:hAnsiTheme="minorHAnsi" w:cstheme="minorHAnsi"/>
          <w:b/>
          <w:bCs/>
          <w:sz w:val="24"/>
          <w:szCs w:val="24"/>
        </w:rPr>
        <w:t>classes</w:t>
      </w:r>
      <w:proofErr w:type="spellEnd"/>
    </w:p>
    <w:p w14:paraId="63D14E6F" w14:textId="153D5F39" w:rsidR="00896684" w:rsidRPr="00896684" w:rsidRDefault="00896684" w:rsidP="00D63E85">
      <w:pPr>
        <w:pStyle w:val="TableParagraph"/>
        <w:numPr>
          <w:ilvl w:val="0"/>
          <w:numId w:val="41"/>
        </w:numPr>
        <w:rPr>
          <w:rFonts w:asciiTheme="minorHAnsi" w:hAnsiTheme="minorHAnsi" w:cstheme="minorHAnsi"/>
          <w:bCs/>
          <w:iCs/>
          <w:sz w:val="24"/>
          <w:szCs w:val="24"/>
          <w:lang w:val="en-US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Customer-centric supply chain – case studies.</w:t>
      </w:r>
    </w:p>
    <w:p w14:paraId="6FBAE232" w14:textId="72C9739F" w:rsidR="00896684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bCs/>
          <w:iCs/>
          <w:sz w:val="24"/>
          <w:szCs w:val="24"/>
          <w:lang w:val="en-US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Forms of customer collaboration in supply chain design.</w:t>
      </w:r>
    </w:p>
    <w:p w14:paraId="6F848B40" w14:textId="43FF03B8" w:rsidR="00896684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bCs/>
          <w:iCs/>
          <w:sz w:val="24"/>
          <w:szCs w:val="24"/>
          <w:lang w:val="en-US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Risk management and building trust in logistics operations.</w:t>
      </w:r>
    </w:p>
    <w:p w14:paraId="4ADF1674" w14:textId="076EE8E5" w:rsidR="00896684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bCs/>
          <w:iCs/>
          <w:sz w:val="24"/>
          <w:szCs w:val="24"/>
          <w:lang w:val="en-US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 xml:space="preserve">IT systems </w:t>
      </w:r>
      <w:proofErr w:type="gramStart"/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supporting</w:t>
      </w:r>
      <w:proofErr w:type="gramEnd"/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 xml:space="preserve"> the supply chain management process.</w:t>
      </w:r>
    </w:p>
    <w:p w14:paraId="6B6D31E3" w14:textId="5C65F024" w:rsidR="00896684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bCs/>
          <w:iCs/>
          <w:sz w:val="24"/>
          <w:szCs w:val="24"/>
          <w:lang w:val="en-US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Supplier selection procedures and supplier development programs.</w:t>
      </w:r>
    </w:p>
    <w:p w14:paraId="571FB1D2" w14:textId="3800F757" w:rsidR="00896684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bCs/>
          <w:iCs/>
          <w:sz w:val="24"/>
          <w:szCs w:val="24"/>
          <w:lang w:val="en-GB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 xml:space="preserve">Managing flows within the enterprise. </w:t>
      </w:r>
      <w:r w:rsidRPr="00896684">
        <w:rPr>
          <w:rFonts w:asciiTheme="minorHAnsi" w:hAnsiTheme="minorHAnsi" w:cstheme="minorHAnsi"/>
          <w:bCs/>
          <w:iCs/>
          <w:sz w:val="24"/>
          <w:szCs w:val="24"/>
          <w:lang w:val="en-GB"/>
        </w:rPr>
        <w:t>Selecting methods and techniques.</w:t>
      </w:r>
    </w:p>
    <w:p w14:paraId="37371666" w14:textId="285A2A17" w:rsidR="006D764F" w:rsidRPr="00896684" w:rsidRDefault="00896684" w:rsidP="00D63E85">
      <w:pPr>
        <w:pStyle w:val="TableParagraph"/>
        <w:numPr>
          <w:ilvl w:val="0"/>
          <w:numId w:val="41"/>
        </w:numPr>
        <w:ind w:left="993" w:hanging="284"/>
        <w:rPr>
          <w:rFonts w:asciiTheme="minorHAnsi" w:hAnsiTheme="minorHAnsi" w:cstheme="minorHAnsi"/>
          <w:sz w:val="24"/>
          <w:szCs w:val="24"/>
          <w:lang w:val="en-GB"/>
        </w:rPr>
      </w:pPr>
      <w:r w:rsidRPr="00896684">
        <w:rPr>
          <w:rFonts w:asciiTheme="minorHAnsi" w:hAnsiTheme="minorHAnsi" w:cstheme="minorHAnsi"/>
          <w:bCs/>
          <w:iCs/>
          <w:sz w:val="24"/>
          <w:szCs w:val="24"/>
          <w:lang w:val="en-US"/>
        </w:rPr>
        <w:t>E-logistics – discussion of development directions based on selected examples.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96684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896684" w:rsidRPr="00B91FBE" w:rsidRDefault="00896684" w:rsidP="00896684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40941BB1" w:rsidR="00896684" w:rsidRPr="00896684" w:rsidRDefault="00896684" w:rsidP="00B736CE">
            <w:pPr>
              <w:pStyle w:val="TableParagraph"/>
              <w:spacing w:line="276" w:lineRule="auto"/>
              <w:ind w:left="113" w:right="11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pojęcia związane z zarządzaniem łańcuchem dostaw.</w:t>
            </w:r>
          </w:p>
        </w:tc>
        <w:tc>
          <w:tcPr>
            <w:tcW w:w="1773" w:type="dxa"/>
          </w:tcPr>
          <w:p w14:paraId="1881EAEC" w14:textId="0CF72268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LOG1A_W03</w:t>
            </w:r>
          </w:p>
        </w:tc>
      </w:tr>
      <w:tr w:rsidR="00896684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0B55AE33" w:rsidR="00896684" w:rsidRPr="00B91FBE" w:rsidRDefault="00896684" w:rsidP="00896684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7FEF9FBB" w:rsidR="00896684" w:rsidRPr="00896684" w:rsidRDefault="00896684" w:rsidP="00B736CE">
            <w:pPr>
              <w:pStyle w:val="TableParagraph"/>
              <w:spacing w:line="276" w:lineRule="auto"/>
              <w:ind w:left="113" w:right="11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metody i sposoby organizowania łańcucha dostaw w zaopatrzeniu, w toku produkcji i w dystrybucji.</w:t>
            </w:r>
          </w:p>
        </w:tc>
        <w:tc>
          <w:tcPr>
            <w:tcW w:w="1773" w:type="dxa"/>
          </w:tcPr>
          <w:p w14:paraId="22E3BAAE" w14:textId="26CFD2BB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896684" w:rsidRPr="00B91FBE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896684" w:rsidRPr="00B91FBE" w:rsidRDefault="00896684" w:rsidP="00896684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22D0AA6A" w:rsidR="00896684" w:rsidRPr="00896684" w:rsidRDefault="00896684" w:rsidP="00B736CE">
            <w:pPr>
              <w:pStyle w:val="TableParagraph"/>
              <w:spacing w:line="276" w:lineRule="auto"/>
              <w:ind w:left="113" w:right="11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Potrafi dokonać analizy procesów logistycznych oraz ich wpływu na funkcjonowanie przedsiębiorstwa, również pod kątem oddziaływania na środowisko zewnętrzne łańcucha, w tym środowisko naturalne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758EF332" w14:textId="77777777" w:rsidR="00896684" w:rsidRPr="00896684" w:rsidRDefault="00896684" w:rsidP="00896684">
            <w:p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 xml:space="preserve">LOG1A_U02 </w:t>
            </w:r>
          </w:p>
          <w:p w14:paraId="69BAD1D6" w14:textId="77777777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896684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64C3ED4F" w:rsidR="00896684" w:rsidRPr="00B91FBE" w:rsidRDefault="00896684" w:rsidP="00896684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3E480616" w:rsidR="00896684" w:rsidRPr="00896684" w:rsidRDefault="00896684" w:rsidP="00B736CE">
            <w:pPr>
              <w:pStyle w:val="TableParagraph"/>
              <w:spacing w:line="276" w:lineRule="auto"/>
              <w:ind w:left="113" w:right="11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Potrafi stosować odpowiednie metody i narzędzia do krytycznej oceny przebiegu procesów łańcucha dostaw dostosowując je do specyfiki oferty towarowej i specyfiki regionu.</w:t>
            </w:r>
          </w:p>
        </w:tc>
        <w:tc>
          <w:tcPr>
            <w:tcW w:w="1773" w:type="dxa"/>
          </w:tcPr>
          <w:p w14:paraId="3E869DC6" w14:textId="1F717E12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LOG1A_U03</w:t>
            </w:r>
            <w:r w:rsidRPr="00896684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896684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896684" w:rsidRPr="00B91FBE" w:rsidRDefault="00896684" w:rsidP="00896684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7529B757" w:rsidR="00896684" w:rsidRPr="00896684" w:rsidRDefault="00896684" w:rsidP="00B736CE">
            <w:pPr>
              <w:pStyle w:val="TableParagraph"/>
              <w:spacing w:line="276" w:lineRule="auto"/>
              <w:ind w:left="113" w:right="11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 xml:space="preserve">Jest gotów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do </w:t>
            </w: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 xml:space="preserve">odpowiedzialnego pełnienia ról zawodowych, a także rozwoju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br/>
            </w: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i doskonalenia wiedzy z zakresu zarządzania łańcuchami dostaw oraz wykorzystania jej w sytuacjach zawodowych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53ACD9CC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sz w:val="21"/>
                <w:szCs w:val="21"/>
              </w:rPr>
              <w:t>LOG1A_K05</w:t>
            </w:r>
          </w:p>
        </w:tc>
      </w:tr>
    </w:tbl>
    <w:p w14:paraId="1C259416" w14:textId="227F24BB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  <w:gridCol w:w="1228"/>
        <w:gridCol w:w="1228"/>
        <w:gridCol w:w="1228"/>
        <w:gridCol w:w="1228"/>
      </w:tblGrid>
      <w:tr w:rsidR="00B91FBE" w:rsidRPr="00B91FBE" w14:paraId="0519EDA3" w14:textId="77777777" w:rsidTr="009109EC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CF48D1" w:rsidRPr="00B91FBE" w:rsidRDefault="00CF48D1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166614BF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Egzamin</w:t>
            </w:r>
            <w:r w:rsidR="009109E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br/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pisemny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6536B3A2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7E963C4B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6493FF68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1228" w:type="dxa"/>
            <w:vAlign w:val="center"/>
          </w:tcPr>
          <w:p w14:paraId="393111AC" w14:textId="1CBA23DB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 własna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7DE9F400" w14:textId="77777777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Praca</w:t>
            </w:r>
          </w:p>
          <w:p w14:paraId="2DBFB9CA" w14:textId="2BFE51B1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 grupie</w:t>
            </w:r>
          </w:p>
        </w:tc>
        <w:tc>
          <w:tcPr>
            <w:tcW w:w="1228" w:type="dxa"/>
            <w:vAlign w:val="center"/>
          </w:tcPr>
          <w:p w14:paraId="2A7FD4F8" w14:textId="5690B191" w:rsidR="00CF48D1" w:rsidRPr="00B91FBE" w:rsidRDefault="00CF48D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Inne</w:t>
            </w:r>
            <w:r w:rsidR="00C14619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Pr="00B91FB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(jakie?)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9824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  <w:gridCol w:w="409"/>
      </w:tblGrid>
      <w:tr w:rsidR="00B91FBE" w:rsidRPr="00B91FBE" w14:paraId="6A3E527E" w14:textId="77777777" w:rsidTr="00F5109B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DE1F53" w:rsidRPr="00B91FBE" w:rsidRDefault="00B20F2C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B20F2C" w:rsidRPr="00B91FBE" w:rsidRDefault="00B20F2C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79C8F64F" w14:textId="1D96A7D1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2D9E2E02" w14:textId="37B0B4D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857DF91" w14:textId="1115C976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E28732D" w14:textId="0BDE804C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0D7535A" w14:textId="71ECA193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FA55A8B" w14:textId="1DFF6690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658F5ED6" w14:textId="6A0E53FD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483622F7" w14:textId="42B8FB2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5FE834CC" w14:textId="4D881D19" w:rsidR="00DE1F53" w:rsidRPr="00B91FBE" w:rsidRDefault="00DE1F53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B91FBE" w:rsidRPr="00B91FBE" w14:paraId="3BDEFA32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E3E12B0" w:rsidR="00F05892" w:rsidRPr="00896684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3F51FEFF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1464A5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4FAAFDC1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33F3DA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34056D0F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A39939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DDF790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32900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CB527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226E8B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9B95DE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550ED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527707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512C367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1BE54D9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1035F04E" w:rsidR="00F05892" w:rsidRPr="00896684" w:rsidRDefault="0089668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47B04099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5B345F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6DD5BC96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04EE50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4F35ADDE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8DACE0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D1DE7D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F52DC2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8D5540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04AA4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D04CED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C80DE2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6D797A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7E0889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46ACCB6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71C6813A" w:rsidR="00F05892" w:rsidRPr="00896684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0736369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D9CA6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3BB0C0C7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3899C36D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E26598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45750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A8218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1A2B08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AF18B3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F77083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481E44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61FD65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E6E407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4C5B236F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1E210B9E" w:rsidR="00F05892" w:rsidRPr="00896684" w:rsidRDefault="0089668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59B00C7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06E0568E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CCB5E8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5BBC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E329D1C" w14:textId="7DEB0B14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6FAF9A1F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EB87D6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AF2EFC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9AA423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3BB8C4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D0063A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2FB761A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3EE9019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21AE1F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91FBE" w:rsidRPr="00B91FBE" w14:paraId="5E8F52D0" w14:textId="77777777" w:rsidTr="00F5109B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646CDC72" w:rsidR="00F05892" w:rsidRPr="00896684" w:rsidRDefault="00F05892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2E77055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7152E0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949930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67654B44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DB376F4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595BFA2F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3D150057" w:rsidR="00F05892" w:rsidRPr="00B91FBE" w:rsidRDefault="0089668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79167A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139DE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155E433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7203765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9F9E061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221B60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2517E72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B6C829B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CDB27B6" w14:textId="77777777" w:rsidR="00F05892" w:rsidRPr="00B91FBE" w:rsidRDefault="00F05892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4501ED">
      <w:pPr>
        <w:pStyle w:val="TableParagraph"/>
        <w:spacing w:before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>Forma zajęć:</w:t>
      </w:r>
    </w:p>
    <w:p w14:paraId="04986B6A" w14:textId="1DBFC904" w:rsidR="00896E3C" w:rsidRPr="00B91FBE" w:rsidRDefault="009C5192" w:rsidP="00B736CE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(W)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96684" w:rsidRPr="00B91FBE" w14:paraId="672C2EA3" w14:textId="77777777" w:rsidTr="00F355A0">
        <w:trPr>
          <w:jc w:val="center"/>
        </w:trPr>
        <w:tc>
          <w:tcPr>
            <w:tcW w:w="961" w:type="dxa"/>
          </w:tcPr>
          <w:p w14:paraId="7282B9F9" w14:textId="3884805E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1A65C296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50-60%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191A8847" w14:textId="77777777" w:rsidTr="00F355A0">
        <w:trPr>
          <w:jc w:val="center"/>
        </w:trPr>
        <w:tc>
          <w:tcPr>
            <w:tcW w:w="961" w:type="dxa"/>
          </w:tcPr>
          <w:p w14:paraId="25062119" w14:textId="6064F88F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4CE6A8B7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61-70%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7BF20CBE" w14:textId="77777777" w:rsidTr="00F355A0">
        <w:trPr>
          <w:jc w:val="center"/>
        </w:trPr>
        <w:tc>
          <w:tcPr>
            <w:tcW w:w="961" w:type="dxa"/>
          </w:tcPr>
          <w:p w14:paraId="29EACE8E" w14:textId="2BB375CB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47E36579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71-80%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478904CC" w14:textId="77777777" w:rsidTr="00F355A0">
        <w:trPr>
          <w:jc w:val="center"/>
        </w:trPr>
        <w:tc>
          <w:tcPr>
            <w:tcW w:w="961" w:type="dxa"/>
          </w:tcPr>
          <w:p w14:paraId="0FDFC951" w14:textId="5053B0DF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79B8A97F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81-90%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20136594" w14:textId="77777777" w:rsidTr="00F355A0">
        <w:trPr>
          <w:jc w:val="center"/>
        </w:trPr>
        <w:tc>
          <w:tcPr>
            <w:tcW w:w="961" w:type="dxa"/>
          </w:tcPr>
          <w:p w14:paraId="6E89E57E" w14:textId="7A286ACA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3C4B6579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egzamin na poziomie 91-100%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4501ED">
      <w:pPr>
        <w:pStyle w:val="TableParagraph"/>
        <w:spacing w:before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0A25357B" w:rsidR="00896E3C" w:rsidRPr="00B91FBE" w:rsidRDefault="009C5192" w:rsidP="00B736CE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>(C)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896684" w:rsidRPr="00B91FBE" w14:paraId="277FAE1E" w14:textId="77777777" w:rsidTr="009B3981">
        <w:trPr>
          <w:jc w:val="center"/>
        </w:trPr>
        <w:tc>
          <w:tcPr>
            <w:tcW w:w="953" w:type="dxa"/>
          </w:tcPr>
          <w:p w14:paraId="19E1F1F0" w14:textId="1553B4E9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46E20DD6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50-60%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11404FDC" w14:textId="77777777" w:rsidTr="009B3981">
        <w:trPr>
          <w:jc w:val="center"/>
        </w:trPr>
        <w:tc>
          <w:tcPr>
            <w:tcW w:w="953" w:type="dxa"/>
          </w:tcPr>
          <w:p w14:paraId="684786CB" w14:textId="64E3E01F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6939967E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61-70%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614F521D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71-80%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3B0E036B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81-90%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896684" w:rsidRPr="00B91FBE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896684" w:rsidRPr="00B91FBE" w:rsidRDefault="00896684" w:rsidP="0089668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23A5F464" w:rsidR="00896684" w:rsidRPr="00896684" w:rsidRDefault="00896684" w:rsidP="00896684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projekt na poziomie 91-100% maksymalnej liczby punktów możliwych do zdobycia, uwzględniono aktywność na zajęciach*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22B9000E" w14:textId="03219AE9" w:rsidR="00896684" w:rsidRPr="00896684" w:rsidRDefault="00896684" w:rsidP="00896684">
      <w:pPr>
        <w:pStyle w:val="Nagwek2"/>
        <w:numPr>
          <w:ilvl w:val="0"/>
          <w:numId w:val="0"/>
        </w:numPr>
        <w:shd w:val="clear" w:color="auto" w:fill="auto"/>
        <w:spacing w:before="240" w:line="276" w:lineRule="auto"/>
        <w:ind w:right="544"/>
        <w:jc w:val="both"/>
        <w:rPr>
          <w:b w:val="0"/>
          <w:bCs w:val="0"/>
          <w:iCs/>
        </w:rPr>
      </w:pPr>
      <w:r w:rsidRPr="00896684">
        <w:rPr>
          <w:b w:val="0"/>
          <w:bCs w:val="0"/>
          <w:iCs/>
        </w:rPr>
        <w:t>* Punkty za aktywność na zajęciach uwzględniane są po uzyskaniu oceny pozytywnej z przedmiotu na bazie pozostałych kryteriów oceny</w:t>
      </w:r>
      <w:r>
        <w:rPr>
          <w:b w:val="0"/>
          <w:bCs w:val="0"/>
          <w:iCs/>
        </w:rPr>
        <w:t>.</w:t>
      </w:r>
    </w:p>
    <w:p w14:paraId="60ABD29D" w14:textId="1CBD3C24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6BF1C1D8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  <w:r w:rsid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34A65D8D" w:rsidR="00896E3C" w:rsidRPr="00B91FBE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  <w:r w:rsid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*</w:t>
            </w:r>
          </w:p>
        </w:tc>
      </w:tr>
      <w:tr w:rsidR="00896684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248949B5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41DD7BBF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21</w:t>
            </w:r>
          </w:p>
        </w:tc>
      </w:tr>
      <w:tr w:rsidR="00896684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3B407C91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68E123CE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20277260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896684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5339F794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245B8CDE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6737D8C5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896684" w:rsidRPr="00B91FBE" w14:paraId="12FCCC50" w14:textId="77777777" w:rsidTr="00A5532D">
        <w:trPr>
          <w:trHeight w:val="282"/>
          <w:jc w:val="center"/>
        </w:trPr>
        <w:tc>
          <w:tcPr>
            <w:tcW w:w="5499" w:type="dxa"/>
          </w:tcPr>
          <w:p w14:paraId="3C10EE32" w14:textId="56E106EC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708ECB9A" w14:textId="6483D947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3125D22D" w14:textId="31335F39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</w:p>
        </w:tc>
      </w:tr>
      <w:tr w:rsidR="00896684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1AD8CCCD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54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0A3585B4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79</w:t>
            </w:r>
          </w:p>
        </w:tc>
      </w:tr>
      <w:tr w:rsidR="00896684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11D382F3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42570AD4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1C9A4DE0" w14:textId="204748F3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896684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7FACDF07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69C65543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8</w:t>
            </w:r>
          </w:p>
        </w:tc>
        <w:tc>
          <w:tcPr>
            <w:tcW w:w="2173" w:type="dxa"/>
            <w:vAlign w:val="center"/>
          </w:tcPr>
          <w:p w14:paraId="33F52B04" w14:textId="78C1D403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12</w:t>
            </w:r>
          </w:p>
        </w:tc>
      </w:tr>
      <w:tr w:rsidR="00896684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1C0DCDA5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egzaminu</w:t>
            </w:r>
          </w:p>
        </w:tc>
        <w:tc>
          <w:tcPr>
            <w:tcW w:w="2172" w:type="dxa"/>
            <w:vAlign w:val="center"/>
          </w:tcPr>
          <w:p w14:paraId="646B0675" w14:textId="3EEF6DC7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8</w:t>
            </w:r>
          </w:p>
        </w:tc>
        <w:tc>
          <w:tcPr>
            <w:tcW w:w="2173" w:type="dxa"/>
            <w:vAlign w:val="center"/>
          </w:tcPr>
          <w:p w14:paraId="78E3A95E" w14:textId="02533A59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896684" w:rsidRPr="00B91FBE" w14:paraId="4F448139" w14:textId="77777777" w:rsidTr="00A5532D">
        <w:trPr>
          <w:trHeight w:val="285"/>
          <w:jc w:val="center"/>
        </w:trPr>
        <w:tc>
          <w:tcPr>
            <w:tcW w:w="5499" w:type="dxa"/>
          </w:tcPr>
          <w:p w14:paraId="0B980174" w14:textId="6C6A658C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Zebranie materiałów do projektu</w:t>
            </w:r>
          </w:p>
        </w:tc>
        <w:tc>
          <w:tcPr>
            <w:tcW w:w="2172" w:type="dxa"/>
            <w:vAlign w:val="center"/>
          </w:tcPr>
          <w:p w14:paraId="617C710B" w14:textId="4DF20DA5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33</w:t>
            </w:r>
          </w:p>
        </w:tc>
        <w:tc>
          <w:tcPr>
            <w:tcW w:w="2173" w:type="dxa"/>
            <w:vAlign w:val="center"/>
          </w:tcPr>
          <w:p w14:paraId="7E098BC8" w14:textId="5A025E51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iCs/>
                <w:sz w:val="21"/>
                <w:szCs w:val="21"/>
              </w:rPr>
              <w:t>42</w:t>
            </w:r>
          </w:p>
        </w:tc>
      </w:tr>
      <w:tr w:rsidR="00896684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27E91F12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559C09E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100</w:t>
            </w:r>
          </w:p>
        </w:tc>
      </w:tr>
      <w:tr w:rsidR="00896684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684" w:rsidRPr="00B91FBE" w:rsidRDefault="00896684" w:rsidP="0089668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4F3F4763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49A28093" w:rsidR="00896684" w:rsidRPr="00896684" w:rsidRDefault="00896684" w:rsidP="0089668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896684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4</w:t>
            </w:r>
          </w:p>
        </w:tc>
      </w:tr>
    </w:tbl>
    <w:p w14:paraId="7484D069" w14:textId="581D0265" w:rsidR="00896684" w:rsidRPr="00EB7FEC" w:rsidRDefault="00896684" w:rsidP="00EB7FEC">
      <w:pPr>
        <w:spacing w:before="120" w:line="276" w:lineRule="auto"/>
        <w:ind w:left="283"/>
        <w:rPr>
          <w:rFonts w:asciiTheme="minorHAnsi" w:hAnsiTheme="minorHAnsi" w:cstheme="minorHAnsi"/>
          <w:iCs/>
          <w:sz w:val="20"/>
          <w:szCs w:val="20"/>
        </w:rPr>
      </w:pPr>
      <w:r w:rsidRPr="00EB7FEC">
        <w:rPr>
          <w:rFonts w:asciiTheme="minorHAnsi" w:hAnsiTheme="minorHAnsi" w:cstheme="minorHAnsi"/>
          <w:iCs/>
          <w:sz w:val="20"/>
          <w:szCs w:val="20"/>
        </w:rPr>
        <w:t>*Przedmiot prowadzony częściowo w języku angielskim.</w:t>
      </w:r>
    </w:p>
    <w:p w14:paraId="0EF3C84C" w14:textId="6196E2B9" w:rsidR="00896E3C" w:rsidRPr="00B91FBE" w:rsidRDefault="00896E3C" w:rsidP="00D63E85">
      <w:pPr>
        <w:spacing w:before="24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5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6" w:hanging="360"/>
      </w:pPr>
    </w:lvl>
    <w:lvl w:ilvl="2" w:tplc="0415001B" w:tentative="1">
      <w:start w:val="1"/>
      <w:numFmt w:val="lowerRoman"/>
      <w:lvlText w:val="%3."/>
      <w:lvlJc w:val="right"/>
      <w:pPr>
        <w:ind w:left="2036" w:hanging="180"/>
      </w:pPr>
    </w:lvl>
    <w:lvl w:ilvl="3" w:tplc="0415000F" w:tentative="1">
      <w:start w:val="1"/>
      <w:numFmt w:val="decimal"/>
      <w:lvlText w:val="%4."/>
      <w:lvlJc w:val="left"/>
      <w:pPr>
        <w:ind w:left="2756" w:hanging="360"/>
      </w:pPr>
    </w:lvl>
    <w:lvl w:ilvl="4" w:tplc="04150019" w:tentative="1">
      <w:start w:val="1"/>
      <w:numFmt w:val="lowerLetter"/>
      <w:lvlText w:val="%5."/>
      <w:lvlJc w:val="left"/>
      <w:pPr>
        <w:ind w:left="3476" w:hanging="360"/>
      </w:pPr>
    </w:lvl>
    <w:lvl w:ilvl="5" w:tplc="0415001B" w:tentative="1">
      <w:start w:val="1"/>
      <w:numFmt w:val="lowerRoman"/>
      <w:lvlText w:val="%6."/>
      <w:lvlJc w:val="right"/>
      <w:pPr>
        <w:ind w:left="4196" w:hanging="180"/>
      </w:pPr>
    </w:lvl>
    <w:lvl w:ilvl="6" w:tplc="0415000F" w:tentative="1">
      <w:start w:val="1"/>
      <w:numFmt w:val="decimal"/>
      <w:lvlText w:val="%7."/>
      <w:lvlJc w:val="left"/>
      <w:pPr>
        <w:ind w:left="4916" w:hanging="360"/>
      </w:pPr>
    </w:lvl>
    <w:lvl w:ilvl="7" w:tplc="04150019" w:tentative="1">
      <w:start w:val="1"/>
      <w:numFmt w:val="lowerLetter"/>
      <w:lvlText w:val="%8."/>
      <w:lvlJc w:val="left"/>
      <w:pPr>
        <w:ind w:left="5636" w:hanging="360"/>
      </w:pPr>
    </w:lvl>
    <w:lvl w:ilvl="8" w:tplc="0415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773A4B"/>
    <w:multiLevelType w:val="hybridMultilevel"/>
    <w:tmpl w:val="C6F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8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19" w15:restartNumberingAfterBreak="0">
    <w:nsid w:val="41F16DFA"/>
    <w:multiLevelType w:val="hybridMultilevel"/>
    <w:tmpl w:val="D6A044BE"/>
    <w:lvl w:ilvl="0" w:tplc="F23EB34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3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6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46381B"/>
    <w:multiLevelType w:val="hybridMultilevel"/>
    <w:tmpl w:val="C6F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67027548"/>
    <w:multiLevelType w:val="hybridMultilevel"/>
    <w:tmpl w:val="9F921AA0"/>
    <w:lvl w:ilvl="0" w:tplc="F23EB34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6D0516E7"/>
    <w:multiLevelType w:val="hybridMultilevel"/>
    <w:tmpl w:val="7BBC78D2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7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9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0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552042389">
    <w:abstractNumId w:val="37"/>
  </w:num>
  <w:num w:numId="2" w16cid:durableId="770274786">
    <w:abstractNumId w:val="4"/>
  </w:num>
  <w:num w:numId="3" w16cid:durableId="1615212773">
    <w:abstractNumId w:val="18"/>
  </w:num>
  <w:num w:numId="4" w16cid:durableId="1568564919">
    <w:abstractNumId w:val="38"/>
  </w:num>
  <w:num w:numId="5" w16cid:durableId="991057889">
    <w:abstractNumId w:val="2"/>
  </w:num>
  <w:num w:numId="6" w16cid:durableId="1369572192">
    <w:abstractNumId w:val="36"/>
  </w:num>
  <w:num w:numId="7" w16cid:durableId="1541699153">
    <w:abstractNumId w:val="9"/>
  </w:num>
  <w:num w:numId="8" w16cid:durableId="414520886">
    <w:abstractNumId w:val="17"/>
  </w:num>
  <w:num w:numId="9" w16cid:durableId="456721887">
    <w:abstractNumId w:val="6"/>
  </w:num>
  <w:num w:numId="10" w16cid:durableId="963924064">
    <w:abstractNumId w:val="25"/>
  </w:num>
  <w:num w:numId="11" w16cid:durableId="1211384463">
    <w:abstractNumId w:val="26"/>
  </w:num>
  <w:num w:numId="12" w16cid:durableId="2146778089">
    <w:abstractNumId w:val="35"/>
  </w:num>
  <w:num w:numId="13" w16cid:durableId="1433352964">
    <w:abstractNumId w:val="11"/>
  </w:num>
  <w:num w:numId="14" w16cid:durableId="477721473">
    <w:abstractNumId w:val="30"/>
  </w:num>
  <w:num w:numId="15" w16cid:durableId="1254972134">
    <w:abstractNumId w:val="34"/>
  </w:num>
  <w:num w:numId="16" w16cid:durableId="1908802743">
    <w:abstractNumId w:val="32"/>
  </w:num>
  <w:num w:numId="17" w16cid:durableId="909848710">
    <w:abstractNumId w:val="21"/>
  </w:num>
  <w:num w:numId="18" w16cid:durableId="956176970">
    <w:abstractNumId w:val="8"/>
  </w:num>
  <w:num w:numId="19" w16cid:durableId="255674171">
    <w:abstractNumId w:val="12"/>
  </w:num>
  <w:num w:numId="20" w16cid:durableId="1350988203">
    <w:abstractNumId w:val="1"/>
  </w:num>
  <w:num w:numId="21" w16cid:durableId="890073529">
    <w:abstractNumId w:val="22"/>
  </w:num>
  <w:num w:numId="22" w16cid:durableId="1722172748">
    <w:abstractNumId w:val="24"/>
  </w:num>
  <w:num w:numId="23" w16cid:durableId="1431318736">
    <w:abstractNumId w:val="0"/>
  </w:num>
  <w:num w:numId="24" w16cid:durableId="548615618">
    <w:abstractNumId w:val="39"/>
  </w:num>
  <w:num w:numId="25" w16cid:durableId="206063835">
    <w:abstractNumId w:val="10"/>
  </w:num>
  <w:num w:numId="26" w16cid:durableId="1352342841">
    <w:abstractNumId w:val="20"/>
  </w:num>
  <w:num w:numId="27" w16cid:durableId="330832953">
    <w:abstractNumId w:val="40"/>
  </w:num>
  <w:num w:numId="28" w16cid:durableId="1638996440">
    <w:abstractNumId w:val="13"/>
  </w:num>
  <w:num w:numId="29" w16cid:durableId="349069910">
    <w:abstractNumId w:val="29"/>
  </w:num>
  <w:num w:numId="30" w16cid:durableId="219244568">
    <w:abstractNumId w:val="5"/>
  </w:num>
  <w:num w:numId="31" w16cid:durableId="152182746">
    <w:abstractNumId w:val="16"/>
  </w:num>
  <w:num w:numId="32" w16cid:durableId="1971520249">
    <w:abstractNumId w:val="23"/>
  </w:num>
  <w:num w:numId="33" w16cid:durableId="796139877">
    <w:abstractNumId w:val="3"/>
  </w:num>
  <w:num w:numId="34" w16cid:durableId="2142720523">
    <w:abstractNumId w:val="15"/>
  </w:num>
  <w:num w:numId="35" w16cid:durableId="534587123">
    <w:abstractNumId w:val="7"/>
  </w:num>
  <w:num w:numId="36" w16cid:durableId="1788617139">
    <w:abstractNumId w:val="27"/>
  </w:num>
  <w:num w:numId="37" w16cid:durableId="4337911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092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7598068">
    <w:abstractNumId w:val="31"/>
  </w:num>
  <w:num w:numId="40" w16cid:durableId="36319468">
    <w:abstractNumId w:val="19"/>
  </w:num>
  <w:num w:numId="41" w16cid:durableId="11806562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53608"/>
    <w:rsid w:val="000657F2"/>
    <w:rsid w:val="000706A4"/>
    <w:rsid w:val="0007138A"/>
    <w:rsid w:val="000717F7"/>
    <w:rsid w:val="000746C5"/>
    <w:rsid w:val="000800D0"/>
    <w:rsid w:val="000D4346"/>
    <w:rsid w:val="000F5265"/>
    <w:rsid w:val="00104F8D"/>
    <w:rsid w:val="001106DC"/>
    <w:rsid w:val="001373A5"/>
    <w:rsid w:val="00145EC7"/>
    <w:rsid w:val="001478B1"/>
    <w:rsid w:val="001D18A7"/>
    <w:rsid w:val="001D511D"/>
    <w:rsid w:val="001E0ADE"/>
    <w:rsid w:val="001E7B5A"/>
    <w:rsid w:val="00204C4C"/>
    <w:rsid w:val="002110F9"/>
    <w:rsid w:val="002401BA"/>
    <w:rsid w:val="002661A4"/>
    <w:rsid w:val="0027397F"/>
    <w:rsid w:val="0034602B"/>
    <w:rsid w:val="003622B2"/>
    <w:rsid w:val="00363F81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838B3"/>
    <w:rsid w:val="004A241A"/>
    <w:rsid w:val="004B30D1"/>
    <w:rsid w:val="004B616E"/>
    <w:rsid w:val="004C2D66"/>
    <w:rsid w:val="004E017B"/>
    <w:rsid w:val="004F47E5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A0C6B"/>
    <w:rsid w:val="006B2FA7"/>
    <w:rsid w:val="006C5000"/>
    <w:rsid w:val="006D764F"/>
    <w:rsid w:val="006E60C3"/>
    <w:rsid w:val="006F029C"/>
    <w:rsid w:val="0071185A"/>
    <w:rsid w:val="00725F8A"/>
    <w:rsid w:val="00763343"/>
    <w:rsid w:val="00775AF1"/>
    <w:rsid w:val="007B605E"/>
    <w:rsid w:val="007C3DBD"/>
    <w:rsid w:val="00831D5B"/>
    <w:rsid w:val="00834C51"/>
    <w:rsid w:val="00862E0A"/>
    <w:rsid w:val="00896684"/>
    <w:rsid w:val="00896E3C"/>
    <w:rsid w:val="008B336A"/>
    <w:rsid w:val="00906C25"/>
    <w:rsid w:val="009109EC"/>
    <w:rsid w:val="00913ECD"/>
    <w:rsid w:val="00937B44"/>
    <w:rsid w:val="00952870"/>
    <w:rsid w:val="0095606D"/>
    <w:rsid w:val="00957188"/>
    <w:rsid w:val="009C5192"/>
    <w:rsid w:val="009D2D35"/>
    <w:rsid w:val="009D3E96"/>
    <w:rsid w:val="009D44FA"/>
    <w:rsid w:val="00A33FEC"/>
    <w:rsid w:val="00A37682"/>
    <w:rsid w:val="00A376DE"/>
    <w:rsid w:val="00A5532D"/>
    <w:rsid w:val="00A713B4"/>
    <w:rsid w:val="00AB3480"/>
    <w:rsid w:val="00AD5E3B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736CE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3616"/>
    <w:rsid w:val="00CB604E"/>
    <w:rsid w:val="00CD60D3"/>
    <w:rsid w:val="00CF48D1"/>
    <w:rsid w:val="00D05AB2"/>
    <w:rsid w:val="00D63E85"/>
    <w:rsid w:val="00D85EF3"/>
    <w:rsid w:val="00D864ED"/>
    <w:rsid w:val="00D938BC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7C7B"/>
    <w:rsid w:val="00EB05C8"/>
    <w:rsid w:val="00EB7FEC"/>
    <w:rsid w:val="00EC0C62"/>
    <w:rsid w:val="00EC2108"/>
    <w:rsid w:val="00ED5B33"/>
    <w:rsid w:val="00EE3CEA"/>
    <w:rsid w:val="00EF03DF"/>
    <w:rsid w:val="00F05892"/>
    <w:rsid w:val="00F114BE"/>
    <w:rsid w:val="00F24029"/>
    <w:rsid w:val="00F5109B"/>
    <w:rsid w:val="00F71386"/>
    <w:rsid w:val="00F75F6D"/>
    <w:rsid w:val="00F77856"/>
    <w:rsid w:val="00F93849"/>
    <w:rsid w:val="00FA017A"/>
    <w:rsid w:val="00FB2C0D"/>
    <w:rsid w:val="00FC08D3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9E7AF-232E-4D00-80FA-04F0CAF1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1284</Words>
  <Characters>7708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4</cp:revision>
  <cp:lastPrinted>2025-09-12T11:22:00Z</cp:lastPrinted>
  <dcterms:created xsi:type="dcterms:W3CDTF">2026-03-02T07:40:00Z</dcterms:created>
  <dcterms:modified xsi:type="dcterms:W3CDTF">2026-07-27T01:03:00Z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